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A0DA4" w14:textId="77777777" w:rsidR="00BB162D" w:rsidRDefault="00321E0F">
      <w:pPr>
        <w:spacing w:line="240" w:lineRule="auto"/>
      </w:pPr>
      <w:bookmarkStart w:id="0" w:name="_GoBack"/>
      <w:bookmarkEnd w:id="0"/>
      <w:r>
        <w:rPr>
          <w:rFonts w:hint="eastAsia"/>
          <w:b/>
          <w:noProof/>
          <w:color w:val="000000"/>
          <w:lang w:eastAsia="en-US"/>
        </w:rPr>
        <w:drawing>
          <wp:inline distT="0" distB="0" distL="0" distR="0" wp14:anchorId="0C18B2CF" wp14:editId="2A9077F5">
            <wp:extent cx="1371600" cy="1371600"/>
            <wp:effectExtent l="0" t="0" r="0" b="0"/>
            <wp:docPr id="2" name="image1.jpg" descr="https://lh6.googleusercontent.com/C36Dl8MEIXUHxb8MJtblXjwADzFUAIZfA7NeKXFJO9D3qr_yxs6yZOhglNOyheeaND31rrIC79slScmwT9lJCCbSQog6cp218gAb89UzlrDsZ-qIQO5OO-elZek0KeAG8RnODFk"/>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C36Dl8MEIXUHxb8MJtblXjwADzFUAIZfA7NeKXFJO9D3qr_yxs6yZOhglNOyheeaND31rrIC79slScmwT9lJCCbSQog6cp218gAb89UzlrDsZ-qIQO5OO-elZek0KeAG8RnODFk"/>
                    <pic:cNvPicPr preferRelativeResize="0"/>
                  </pic:nvPicPr>
                  <pic:blipFill>
                    <a:blip r:embed="rId9"/>
                    <a:srcRect/>
                    <a:stretch>
                      <a:fillRect/>
                    </a:stretch>
                  </pic:blipFill>
                  <pic:spPr>
                    <a:xfrm>
                      <a:off x="0" y="0"/>
                      <a:ext cx="1371600" cy="1371600"/>
                    </a:xfrm>
                    <a:prstGeom prst="rect">
                      <a:avLst/>
                    </a:prstGeom>
                    <a:ln/>
                  </pic:spPr>
                </pic:pic>
              </a:graphicData>
            </a:graphic>
          </wp:inline>
        </w:drawing>
      </w:r>
    </w:p>
    <w:p w14:paraId="3D1A37BA" w14:textId="77777777" w:rsidR="00BB162D" w:rsidRDefault="00321E0F">
      <w:pPr>
        <w:pBdr>
          <w:top w:val="nil"/>
          <w:left w:val="nil"/>
          <w:bottom w:val="nil"/>
          <w:right w:val="nil"/>
          <w:between w:val="nil"/>
        </w:pBdr>
        <w:spacing w:after="240" w:line="240" w:lineRule="auto"/>
        <w:rPr>
          <w:b/>
          <w:color w:val="000000"/>
        </w:rPr>
      </w:pPr>
      <w:r>
        <w:rPr>
          <w:rFonts w:hint="eastAsia"/>
          <w:b/>
          <w:color w:val="000000"/>
        </w:rPr>
        <w:t xml:space="preserve">P3 Utah </w:t>
      </w:r>
      <w:r>
        <w:rPr>
          <w:rFonts w:hint="eastAsia"/>
          <w:b/>
          <w:color w:val="000000"/>
        </w:rPr>
        <w:t>可持续发展企业评级系统</w:t>
      </w:r>
    </w:p>
    <w:p w14:paraId="31D8AAAB" w14:textId="77777777" w:rsidR="00BB162D" w:rsidRDefault="00321E0F">
      <w:pPr>
        <w:pBdr>
          <w:top w:val="nil"/>
          <w:left w:val="nil"/>
          <w:bottom w:val="nil"/>
          <w:right w:val="nil"/>
          <w:between w:val="nil"/>
        </w:pBdr>
        <w:spacing w:after="240" w:line="240" w:lineRule="auto"/>
      </w:pPr>
      <w:r>
        <w:rPr>
          <w:rFonts w:hint="eastAsia"/>
          <w:b/>
        </w:rPr>
        <w:tab/>
      </w:r>
      <w:r>
        <w:rPr>
          <w:rFonts w:hint="eastAsia"/>
        </w:rPr>
        <w:t xml:space="preserve">P3 Utah </w:t>
      </w:r>
      <w:r>
        <w:rPr>
          <w:rFonts w:hint="eastAsia"/>
        </w:rPr>
        <w:t>可持续发展评级系统可产生评分，进而可作为一个简单的管理工具帮助任何规模的企业实施三重底线原则。这一工具并不用于深入评估公司影响或可持续发展计划，而是简单衡量组织在日常运营和决策中如何运用三重底线原则。</w:t>
      </w:r>
    </w:p>
    <w:p w14:paraId="601842A1" w14:textId="77777777" w:rsidR="00BB162D" w:rsidRDefault="00321E0F">
      <w:pPr>
        <w:pBdr>
          <w:top w:val="nil"/>
          <w:left w:val="nil"/>
          <w:bottom w:val="nil"/>
          <w:right w:val="nil"/>
          <w:between w:val="nil"/>
        </w:pBdr>
        <w:spacing w:after="240" w:line="240" w:lineRule="auto"/>
      </w:pPr>
      <w:r>
        <w:rPr>
          <w:rFonts w:hint="eastAsia"/>
        </w:rPr>
        <w:tab/>
      </w:r>
      <w:r>
        <w:rPr>
          <w:rFonts w:hint="eastAsia"/>
        </w:rPr>
        <w:t>企业可以根据得分评估自己的表现和可以改进的方面。企业也可以全方位地和其他企业进行比较。消费者也可以根据企业的</w:t>
      </w:r>
      <w:r>
        <w:rPr>
          <w:rFonts w:hint="eastAsia"/>
        </w:rPr>
        <w:t xml:space="preserve"> P3 </w:t>
      </w:r>
      <w:r>
        <w:rPr>
          <w:rFonts w:hint="eastAsia"/>
        </w:rPr>
        <w:t>得分，做出明智的购买决策。比如，据《</w:t>
      </w:r>
      <w:r>
        <w:rPr>
          <w:rFonts w:hint="eastAsia"/>
        </w:rPr>
        <w:t xml:space="preserve">2018 Cone/Porter </w:t>
      </w:r>
      <w:proofErr w:type="spellStart"/>
      <w:r>
        <w:rPr>
          <w:rFonts w:hint="eastAsia"/>
        </w:rPr>
        <w:t>Novelli</w:t>
      </w:r>
      <w:proofErr w:type="spellEnd"/>
      <w:r>
        <w:rPr>
          <w:rFonts w:hint="eastAsia"/>
        </w:rPr>
        <w:t xml:space="preserve"> Purpose Study</w:t>
      </w:r>
      <w:r>
        <w:rPr>
          <w:rFonts w:hint="eastAsia"/>
        </w:rPr>
        <w:t>》报道：“</w:t>
      </w:r>
      <w:r>
        <w:rPr>
          <w:rFonts w:hint="eastAsia"/>
          <w:color w:val="1C2127"/>
        </w:rPr>
        <w:t xml:space="preserve">88% </w:t>
      </w:r>
      <w:r>
        <w:rPr>
          <w:rFonts w:hint="eastAsia"/>
          <w:color w:val="1C2127"/>
        </w:rPr>
        <w:t>的消费者会向目的驱动型公司购买产品，</w:t>
      </w:r>
      <w:r>
        <w:rPr>
          <w:rFonts w:hint="eastAsia"/>
          <w:color w:val="1C2127"/>
        </w:rPr>
        <w:t xml:space="preserve">66% </w:t>
      </w:r>
      <w:r>
        <w:rPr>
          <w:rFonts w:hint="eastAsia"/>
          <w:color w:val="1C2127"/>
        </w:rPr>
        <w:t>的消费者会摒弃他们通常使用的产品，转而购买目的驱动型公司的新产品</w:t>
      </w:r>
      <w:r>
        <w:rPr>
          <w:rFonts w:hint="eastAsia"/>
        </w:rPr>
        <w:t>”</w:t>
      </w:r>
      <w:r>
        <w:rPr>
          <w:rFonts w:hint="eastAsia"/>
        </w:rPr>
        <w:t>(</w:t>
      </w:r>
      <w:hyperlink r:id="rId10">
        <w:r>
          <w:rPr>
            <w:rFonts w:hint="eastAsia"/>
          </w:rPr>
          <w:t>https://engageforgood.com/stats</w:t>
        </w:r>
      </w:hyperlink>
      <w:r>
        <w:rPr>
          <w:rFonts w:hint="eastAsia"/>
        </w:rPr>
        <w:t>/)</w:t>
      </w:r>
      <w:r>
        <w:rPr>
          <w:rFonts w:hint="eastAsia"/>
        </w:rPr>
        <w:t>。犹他州的企业和消费者也可以根据</w:t>
      </w:r>
      <w:r>
        <w:rPr>
          <w:rFonts w:hint="eastAsia"/>
        </w:rPr>
        <w:t xml:space="preserve"> P3 </w:t>
      </w:r>
      <w:r>
        <w:rPr>
          <w:rFonts w:hint="eastAsia"/>
        </w:rPr>
        <w:t>得分资源了解到哪些组织切实地在寻求目的驱动之路。</w:t>
      </w:r>
    </w:p>
    <w:p w14:paraId="1DC0F288" w14:textId="77777777" w:rsidR="00BB162D" w:rsidRDefault="00321E0F">
      <w:pPr>
        <w:pBdr>
          <w:top w:val="nil"/>
          <w:left w:val="nil"/>
          <w:bottom w:val="nil"/>
          <w:right w:val="nil"/>
          <w:between w:val="nil"/>
        </w:pBdr>
        <w:spacing w:after="240" w:line="240" w:lineRule="auto"/>
      </w:pPr>
      <w:r>
        <w:rPr>
          <w:rFonts w:hint="eastAsia"/>
        </w:rPr>
        <w:tab/>
      </w:r>
      <w:r>
        <w:rPr>
          <w:rFonts w:hint="eastAsia"/>
        </w:rPr>
        <w:t>随着时间的推移，定期检验三重底线工作方面的成效，可以帮助管理层工作更加有成效，推动工作进展。当企业年复一年地寻求在在矩阵的每个领域顺利实现其影响目标，企业的盈利能力也将增长，因为企业在该领域的改进也会导致收入增加和成本降低。</w:t>
      </w:r>
    </w:p>
    <w:p w14:paraId="0E250F4B" w14:textId="77777777" w:rsidR="00060C13" w:rsidRDefault="00060C13">
      <w:pPr>
        <w:pBdr>
          <w:top w:val="nil"/>
          <w:left w:val="nil"/>
          <w:bottom w:val="nil"/>
          <w:right w:val="nil"/>
          <w:between w:val="nil"/>
        </w:pBdr>
        <w:spacing w:after="240" w:line="240" w:lineRule="auto"/>
      </w:pPr>
    </w:p>
    <w:p w14:paraId="3EC87974" w14:textId="77777777" w:rsidR="00060C13" w:rsidRDefault="00060C13">
      <w:pPr>
        <w:pBdr>
          <w:top w:val="nil"/>
          <w:left w:val="nil"/>
          <w:bottom w:val="nil"/>
          <w:right w:val="nil"/>
          <w:between w:val="nil"/>
        </w:pBdr>
        <w:spacing w:after="240" w:line="240" w:lineRule="auto"/>
      </w:pPr>
    </w:p>
    <w:p w14:paraId="2BE81C60" w14:textId="77777777" w:rsidR="00060C13" w:rsidRDefault="00060C13">
      <w:pPr>
        <w:pBdr>
          <w:top w:val="nil"/>
          <w:left w:val="nil"/>
          <w:bottom w:val="nil"/>
          <w:right w:val="nil"/>
          <w:between w:val="nil"/>
        </w:pBdr>
        <w:spacing w:after="240" w:line="240" w:lineRule="auto"/>
      </w:pPr>
    </w:p>
    <w:p w14:paraId="0295626D" w14:textId="77777777" w:rsidR="00060C13" w:rsidRDefault="00060C13">
      <w:pPr>
        <w:pBdr>
          <w:top w:val="nil"/>
          <w:left w:val="nil"/>
          <w:bottom w:val="nil"/>
          <w:right w:val="nil"/>
          <w:between w:val="nil"/>
        </w:pBdr>
        <w:spacing w:after="240" w:line="240" w:lineRule="auto"/>
      </w:pPr>
    </w:p>
    <w:p w14:paraId="37ED9104" w14:textId="77777777" w:rsidR="00060C13" w:rsidRDefault="00060C13">
      <w:pPr>
        <w:pBdr>
          <w:top w:val="nil"/>
          <w:left w:val="nil"/>
          <w:bottom w:val="nil"/>
          <w:right w:val="nil"/>
          <w:between w:val="nil"/>
        </w:pBdr>
        <w:spacing w:after="240" w:line="240" w:lineRule="auto"/>
      </w:pPr>
    </w:p>
    <w:p w14:paraId="2FE120BF" w14:textId="77777777" w:rsidR="00BB162D" w:rsidRDefault="00321E0F">
      <w:pPr>
        <w:pBdr>
          <w:top w:val="nil"/>
          <w:left w:val="nil"/>
          <w:bottom w:val="nil"/>
          <w:right w:val="nil"/>
          <w:between w:val="nil"/>
        </w:pBdr>
        <w:spacing w:after="240" w:line="240" w:lineRule="auto"/>
      </w:pPr>
      <w:r>
        <w:rPr>
          <w:rFonts w:hint="eastAsia"/>
        </w:rPr>
        <w:tab/>
      </w:r>
    </w:p>
    <w:p w14:paraId="6AB20525" w14:textId="77777777" w:rsidR="009A7BF2" w:rsidRDefault="009A7BF2">
      <w:pPr>
        <w:pBdr>
          <w:top w:val="nil"/>
          <w:left w:val="nil"/>
          <w:bottom w:val="nil"/>
          <w:right w:val="nil"/>
          <w:between w:val="nil"/>
        </w:pBdr>
        <w:spacing w:after="240" w:line="240" w:lineRule="auto"/>
      </w:pPr>
    </w:p>
    <w:p w14:paraId="4A7C3A67" w14:textId="77777777" w:rsidR="009A7BF2" w:rsidRDefault="009A7BF2">
      <w:pPr>
        <w:pBdr>
          <w:top w:val="nil"/>
          <w:left w:val="nil"/>
          <w:bottom w:val="nil"/>
          <w:right w:val="nil"/>
          <w:between w:val="nil"/>
        </w:pBdr>
        <w:spacing w:after="240" w:line="240" w:lineRule="auto"/>
      </w:pPr>
    </w:p>
    <w:p w14:paraId="1AD952B8" w14:textId="77777777" w:rsidR="009A7BF2" w:rsidRDefault="009A7BF2">
      <w:pPr>
        <w:pBdr>
          <w:top w:val="nil"/>
          <w:left w:val="nil"/>
          <w:bottom w:val="nil"/>
          <w:right w:val="nil"/>
          <w:between w:val="nil"/>
        </w:pBdr>
        <w:spacing w:after="240" w:line="240" w:lineRule="auto"/>
      </w:pPr>
    </w:p>
    <w:p w14:paraId="1E471365" w14:textId="77777777" w:rsidR="00BB162D" w:rsidRDefault="00BB162D">
      <w:pPr>
        <w:pBdr>
          <w:top w:val="nil"/>
          <w:left w:val="nil"/>
          <w:bottom w:val="nil"/>
          <w:right w:val="nil"/>
          <w:between w:val="nil"/>
        </w:pBdr>
        <w:spacing w:after="240" w:line="240" w:lineRule="auto"/>
        <w:rPr>
          <w:color w:val="1C2127"/>
        </w:rPr>
      </w:pPr>
    </w:p>
    <w:p w14:paraId="27BFC629" w14:textId="77777777" w:rsidR="00BB162D" w:rsidRDefault="00BB162D">
      <w:pPr>
        <w:pBdr>
          <w:top w:val="nil"/>
          <w:left w:val="nil"/>
          <w:bottom w:val="nil"/>
          <w:right w:val="nil"/>
          <w:between w:val="nil"/>
        </w:pBdr>
        <w:spacing w:after="240" w:line="240" w:lineRule="auto"/>
      </w:pPr>
    </w:p>
    <w:p w14:paraId="0321DCC7" w14:textId="77777777" w:rsidR="00BB162D" w:rsidRDefault="00BB162D">
      <w:pPr>
        <w:pBdr>
          <w:top w:val="nil"/>
          <w:left w:val="nil"/>
          <w:bottom w:val="nil"/>
          <w:right w:val="nil"/>
          <w:between w:val="nil"/>
        </w:pBdr>
        <w:spacing w:after="240" w:line="240" w:lineRule="auto"/>
        <w:rPr>
          <w:b/>
        </w:rPr>
      </w:pPr>
    </w:p>
    <w:p w14:paraId="451F7584" w14:textId="77777777" w:rsidR="00BB162D" w:rsidRDefault="00BB162D">
      <w:pPr>
        <w:pBdr>
          <w:top w:val="nil"/>
          <w:left w:val="nil"/>
          <w:bottom w:val="nil"/>
          <w:right w:val="nil"/>
          <w:between w:val="nil"/>
        </w:pBdr>
        <w:spacing w:after="240" w:line="240" w:lineRule="auto"/>
        <w:rPr>
          <w:b/>
        </w:rPr>
      </w:pPr>
    </w:p>
    <w:p w14:paraId="62EC1DC6" w14:textId="77777777" w:rsidR="00BB162D" w:rsidRDefault="00321E0F">
      <w:pPr>
        <w:pBdr>
          <w:top w:val="nil"/>
          <w:left w:val="nil"/>
          <w:bottom w:val="nil"/>
          <w:right w:val="nil"/>
          <w:between w:val="nil"/>
        </w:pBdr>
        <w:spacing w:after="240" w:line="240" w:lineRule="auto"/>
        <w:rPr>
          <w:color w:val="000000"/>
        </w:rPr>
      </w:pPr>
      <w:r>
        <w:rPr>
          <w:rFonts w:ascii="Times New Roman" w:hAnsi="Times New Roman" w:hint="eastAsia"/>
          <w:color w:val="000000"/>
          <w:sz w:val="24"/>
          <w:szCs w:val="24"/>
        </w:rPr>
        <w:tab/>
      </w:r>
      <w:r>
        <w:rPr>
          <w:rFonts w:hint="eastAsia"/>
          <w:color w:val="000000"/>
        </w:rPr>
        <w:t>第一级：青铜（</w:t>
      </w:r>
      <w:r>
        <w:rPr>
          <w:rFonts w:hint="eastAsia"/>
          <w:color w:val="000000"/>
        </w:rPr>
        <w:t xml:space="preserve">1-3 </w:t>
      </w:r>
      <w:r>
        <w:rPr>
          <w:rFonts w:hint="eastAsia"/>
          <w:color w:val="000000"/>
        </w:rPr>
        <w:t>级）</w:t>
      </w:r>
      <w:r>
        <w:rPr>
          <w:rFonts w:hint="eastAsia"/>
          <w:color w:val="000000"/>
        </w:rPr>
        <w:t xml:space="preserve"> </w:t>
      </w:r>
    </w:p>
    <w:p w14:paraId="173F1717" w14:textId="77777777" w:rsidR="00BB162D" w:rsidRDefault="00321E0F">
      <w:pPr>
        <w:pBdr>
          <w:top w:val="nil"/>
          <w:left w:val="nil"/>
          <w:bottom w:val="nil"/>
          <w:right w:val="nil"/>
          <w:between w:val="nil"/>
        </w:pBdr>
        <w:spacing w:after="240" w:line="240" w:lineRule="auto"/>
        <w:rPr>
          <w:color w:val="000000"/>
        </w:rPr>
      </w:pPr>
      <w:r>
        <w:rPr>
          <w:rFonts w:hint="eastAsia"/>
          <w:color w:val="000000"/>
        </w:rPr>
        <w:tab/>
      </w:r>
      <w:r>
        <w:rPr>
          <w:rFonts w:hint="eastAsia"/>
          <w:color w:val="000000"/>
        </w:rPr>
        <w:tab/>
      </w:r>
      <w:r>
        <w:rPr>
          <w:rFonts w:hint="eastAsia"/>
          <w:color w:val="000000"/>
        </w:rPr>
        <w:t>组织需要：</w:t>
      </w:r>
    </w:p>
    <w:p w14:paraId="6A657EE1" w14:textId="77777777" w:rsidR="00BB162D" w:rsidRDefault="00321E0F">
      <w:pPr>
        <w:numPr>
          <w:ilvl w:val="0"/>
          <w:numId w:val="1"/>
        </w:numPr>
        <w:pBdr>
          <w:top w:val="nil"/>
          <w:left w:val="nil"/>
          <w:bottom w:val="nil"/>
          <w:right w:val="nil"/>
          <w:between w:val="nil"/>
        </w:pBdr>
        <w:spacing w:after="0" w:line="240" w:lineRule="auto"/>
        <w:rPr>
          <w:color w:val="000000"/>
        </w:rPr>
      </w:pPr>
      <w:r>
        <w:rPr>
          <w:rFonts w:hint="eastAsia"/>
          <w:color w:val="000000"/>
        </w:rPr>
        <w:t>制定正式的书面声明</w:t>
      </w:r>
      <w:r>
        <w:rPr>
          <w:rFonts w:hint="eastAsia"/>
          <w:color w:val="000000"/>
        </w:rPr>
        <w:t>/</w:t>
      </w:r>
      <w:r>
        <w:rPr>
          <w:rFonts w:hint="eastAsia"/>
          <w:color w:val="000000"/>
        </w:rPr>
        <w:t>政策，作为在其业务战略中采用三重底线原则的证据。</w:t>
      </w:r>
      <w:r>
        <w:rPr>
          <w:rFonts w:hint="eastAsia"/>
          <w:color w:val="000000"/>
        </w:rPr>
        <w:t xml:space="preserve"> </w:t>
      </w:r>
    </w:p>
    <w:p w14:paraId="52C1806A" w14:textId="77777777" w:rsidR="00BB162D" w:rsidRDefault="00321E0F">
      <w:pPr>
        <w:numPr>
          <w:ilvl w:val="0"/>
          <w:numId w:val="1"/>
        </w:numPr>
        <w:pBdr>
          <w:top w:val="nil"/>
          <w:left w:val="nil"/>
          <w:bottom w:val="nil"/>
          <w:right w:val="nil"/>
          <w:between w:val="nil"/>
        </w:pBdr>
        <w:spacing w:after="0" w:line="240" w:lineRule="auto"/>
        <w:rPr>
          <w:color w:val="000000"/>
        </w:rPr>
      </w:pPr>
      <w:r>
        <w:rPr>
          <w:rFonts w:hint="eastAsia"/>
          <w:color w:val="000000"/>
        </w:rPr>
        <w:t>指定负责实施影响计划的职位和团队</w:t>
      </w:r>
      <w:r>
        <w:rPr>
          <w:rFonts w:hint="eastAsia"/>
        </w:rPr>
        <w:t>。</w:t>
      </w:r>
    </w:p>
    <w:p w14:paraId="646833F4" w14:textId="77777777" w:rsidR="00BB162D" w:rsidRDefault="00321E0F">
      <w:pPr>
        <w:numPr>
          <w:ilvl w:val="0"/>
          <w:numId w:val="1"/>
        </w:numPr>
        <w:pBdr>
          <w:top w:val="nil"/>
          <w:left w:val="nil"/>
          <w:bottom w:val="nil"/>
          <w:right w:val="nil"/>
          <w:between w:val="nil"/>
        </w:pBdr>
        <w:spacing w:after="0" w:line="240" w:lineRule="auto"/>
        <w:rPr>
          <w:color w:val="000000"/>
        </w:rPr>
      </w:pPr>
      <w:r>
        <w:rPr>
          <w:rFonts w:hint="eastAsia"/>
          <w:color w:val="000000"/>
        </w:rPr>
        <w:t>采用报告方法，对利益相关者的净三重底线影响负责</w:t>
      </w:r>
      <w:r>
        <w:rPr>
          <w:rFonts w:hint="eastAsia"/>
        </w:rPr>
        <w:t>。</w:t>
      </w:r>
      <w:r>
        <w:rPr>
          <w:rFonts w:hint="eastAsia"/>
          <w:color w:val="000000"/>
        </w:rPr>
        <w:t xml:space="preserve"> </w:t>
      </w:r>
    </w:p>
    <w:p w14:paraId="0C9E027E" w14:textId="77777777" w:rsidR="00BB162D" w:rsidRDefault="00321E0F">
      <w:pPr>
        <w:numPr>
          <w:ilvl w:val="0"/>
          <w:numId w:val="1"/>
        </w:numPr>
        <w:pBdr>
          <w:top w:val="nil"/>
          <w:left w:val="nil"/>
          <w:bottom w:val="nil"/>
          <w:right w:val="nil"/>
          <w:between w:val="nil"/>
        </w:pBdr>
        <w:spacing w:after="0" w:line="240" w:lineRule="auto"/>
        <w:rPr>
          <w:color w:val="000000"/>
        </w:rPr>
      </w:pPr>
      <w:r>
        <w:rPr>
          <w:rFonts w:hint="eastAsia"/>
          <w:color w:val="000000"/>
        </w:rPr>
        <w:t>使用可持续发展矩阵寻找可轻松实现的目标和简单可持续发展的实践惯例（</w:t>
      </w:r>
      <w:r>
        <w:rPr>
          <w:rFonts w:hint="eastAsia"/>
          <w:color w:val="000000"/>
        </w:rPr>
        <w:t xml:space="preserve">LED </w:t>
      </w:r>
      <w:r>
        <w:rPr>
          <w:rFonts w:hint="eastAsia"/>
          <w:color w:val="000000"/>
        </w:rPr>
        <w:t>灯、志愿者日等等）</w:t>
      </w:r>
    </w:p>
    <w:p w14:paraId="24D25000" w14:textId="77777777" w:rsidR="00BB162D" w:rsidRDefault="00321E0F">
      <w:pPr>
        <w:numPr>
          <w:ilvl w:val="0"/>
          <w:numId w:val="1"/>
        </w:numPr>
        <w:pBdr>
          <w:top w:val="nil"/>
          <w:left w:val="nil"/>
          <w:bottom w:val="nil"/>
          <w:right w:val="nil"/>
          <w:between w:val="nil"/>
        </w:pBdr>
        <w:spacing w:after="0" w:line="240" w:lineRule="auto"/>
        <w:rPr>
          <w:color w:val="000000"/>
        </w:rPr>
      </w:pPr>
      <w:r>
        <w:rPr>
          <w:rFonts w:hint="eastAsia"/>
          <w:color w:val="000000"/>
        </w:rPr>
        <w:t>在矩阵的每个领域都制定了改进目标</w:t>
      </w:r>
      <w:r>
        <w:rPr>
          <w:rFonts w:hint="eastAsia"/>
        </w:rPr>
        <w:t>。</w:t>
      </w:r>
    </w:p>
    <w:p w14:paraId="3353DAA1" w14:textId="77777777" w:rsidR="00BB162D" w:rsidRDefault="00321E0F">
      <w:pPr>
        <w:numPr>
          <w:ilvl w:val="0"/>
          <w:numId w:val="1"/>
        </w:numPr>
        <w:pBdr>
          <w:top w:val="nil"/>
          <w:left w:val="nil"/>
          <w:bottom w:val="nil"/>
          <w:right w:val="nil"/>
          <w:between w:val="nil"/>
        </w:pBdr>
        <w:spacing w:after="0" w:line="240" w:lineRule="auto"/>
        <w:rPr>
          <w:color w:val="000000"/>
        </w:rPr>
      </w:pPr>
      <w:r>
        <w:rPr>
          <w:rFonts w:hint="eastAsia"/>
          <w:color w:val="000000"/>
        </w:rPr>
        <w:t>在网站和社交媒体页面上发布有关三重底线目标的内容</w:t>
      </w:r>
      <w:r>
        <w:rPr>
          <w:rFonts w:hint="eastAsia"/>
        </w:rPr>
        <w:t>。</w:t>
      </w:r>
    </w:p>
    <w:p w14:paraId="32F72908" w14:textId="77777777" w:rsidR="00BB162D" w:rsidRDefault="00BB162D">
      <w:pPr>
        <w:pBdr>
          <w:top w:val="nil"/>
          <w:left w:val="nil"/>
          <w:bottom w:val="nil"/>
          <w:right w:val="nil"/>
          <w:between w:val="nil"/>
        </w:pBdr>
        <w:spacing w:after="0" w:line="240" w:lineRule="auto"/>
        <w:rPr>
          <w:color w:val="000000"/>
        </w:rPr>
      </w:pPr>
    </w:p>
    <w:p w14:paraId="4EEDE9E1" w14:textId="77777777" w:rsidR="00BB162D" w:rsidRDefault="00321E0F">
      <w:pPr>
        <w:pBdr>
          <w:top w:val="nil"/>
          <w:left w:val="nil"/>
          <w:bottom w:val="nil"/>
          <w:right w:val="nil"/>
          <w:between w:val="nil"/>
        </w:pBdr>
        <w:spacing w:after="0" w:line="240" w:lineRule="auto"/>
        <w:ind w:left="720"/>
        <w:rPr>
          <w:color w:val="000000"/>
        </w:rPr>
      </w:pPr>
      <w:r>
        <w:rPr>
          <w:rFonts w:hint="eastAsia"/>
          <w:color w:val="000000"/>
        </w:rPr>
        <w:t>第二级：白银（</w:t>
      </w:r>
      <w:r>
        <w:rPr>
          <w:rFonts w:hint="eastAsia"/>
          <w:color w:val="000000"/>
        </w:rPr>
        <w:t xml:space="preserve">4-6 </w:t>
      </w:r>
      <w:r>
        <w:rPr>
          <w:rFonts w:hint="eastAsia"/>
          <w:color w:val="000000"/>
        </w:rPr>
        <w:t>级）</w:t>
      </w:r>
    </w:p>
    <w:p w14:paraId="18322BA4" w14:textId="77777777" w:rsidR="00BB162D" w:rsidRDefault="00BB162D">
      <w:pPr>
        <w:pBdr>
          <w:top w:val="nil"/>
          <w:left w:val="nil"/>
          <w:bottom w:val="nil"/>
          <w:right w:val="nil"/>
          <w:between w:val="nil"/>
        </w:pBdr>
        <w:spacing w:after="0" w:line="240" w:lineRule="auto"/>
        <w:ind w:left="720"/>
        <w:rPr>
          <w:color w:val="000000"/>
        </w:rPr>
      </w:pPr>
    </w:p>
    <w:p w14:paraId="57C0F051" w14:textId="77777777" w:rsidR="00BB162D" w:rsidRDefault="00321E0F">
      <w:pPr>
        <w:pBdr>
          <w:top w:val="nil"/>
          <w:left w:val="nil"/>
          <w:bottom w:val="nil"/>
          <w:right w:val="nil"/>
          <w:between w:val="nil"/>
        </w:pBdr>
        <w:spacing w:after="0" w:line="240" w:lineRule="auto"/>
        <w:ind w:left="720"/>
        <w:rPr>
          <w:color w:val="000000"/>
        </w:rPr>
      </w:pPr>
      <w:r>
        <w:rPr>
          <w:rFonts w:hint="eastAsia"/>
          <w:color w:val="000000"/>
        </w:rPr>
        <w:tab/>
      </w:r>
      <w:r>
        <w:rPr>
          <w:rFonts w:hint="eastAsia"/>
          <w:color w:val="000000"/>
        </w:rPr>
        <w:t>组织需要：</w:t>
      </w:r>
    </w:p>
    <w:p w14:paraId="1FD0470B" w14:textId="77777777" w:rsidR="00BB162D" w:rsidRDefault="00BB162D">
      <w:pPr>
        <w:pBdr>
          <w:top w:val="nil"/>
          <w:left w:val="nil"/>
          <w:bottom w:val="nil"/>
          <w:right w:val="nil"/>
          <w:between w:val="nil"/>
        </w:pBdr>
        <w:spacing w:after="0" w:line="240" w:lineRule="auto"/>
        <w:ind w:left="720"/>
        <w:rPr>
          <w:color w:val="000000"/>
        </w:rPr>
      </w:pPr>
    </w:p>
    <w:p w14:paraId="14422EE4" w14:textId="77777777" w:rsidR="00BB162D" w:rsidRDefault="00321E0F">
      <w:pPr>
        <w:numPr>
          <w:ilvl w:val="0"/>
          <w:numId w:val="2"/>
        </w:numPr>
        <w:pBdr>
          <w:top w:val="nil"/>
          <w:left w:val="nil"/>
          <w:bottom w:val="nil"/>
          <w:right w:val="nil"/>
          <w:between w:val="nil"/>
        </w:pBdr>
        <w:spacing w:after="0" w:line="240" w:lineRule="auto"/>
        <w:rPr>
          <w:color w:val="000000"/>
        </w:rPr>
      </w:pPr>
      <w:r>
        <w:rPr>
          <w:rFonts w:hint="eastAsia"/>
          <w:color w:val="000000"/>
        </w:rPr>
        <w:t>提供持续管理能力的证据，以达到和调整与矩阵单元相关的目标</w:t>
      </w:r>
      <w:r>
        <w:rPr>
          <w:rFonts w:hint="eastAsia"/>
        </w:rPr>
        <w:t>。</w:t>
      </w:r>
    </w:p>
    <w:p w14:paraId="4A0D95A7" w14:textId="77777777" w:rsidR="00BB162D" w:rsidRDefault="00321E0F">
      <w:pPr>
        <w:numPr>
          <w:ilvl w:val="0"/>
          <w:numId w:val="2"/>
        </w:numPr>
        <w:pBdr>
          <w:top w:val="nil"/>
          <w:left w:val="nil"/>
          <w:bottom w:val="nil"/>
          <w:right w:val="nil"/>
          <w:between w:val="nil"/>
        </w:pBdr>
        <w:spacing w:after="0" w:line="240" w:lineRule="auto"/>
        <w:rPr>
          <w:color w:val="000000"/>
        </w:rPr>
      </w:pPr>
      <w:r>
        <w:rPr>
          <w:rFonts w:hint="eastAsia"/>
          <w:color w:val="000000"/>
        </w:rPr>
        <w:t>收集足够的运营数据，以与行业基准进行比较量化进展</w:t>
      </w:r>
      <w:r>
        <w:rPr>
          <w:rFonts w:hint="eastAsia"/>
        </w:rPr>
        <w:t>。</w:t>
      </w:r>
    </w:p>
    <w:p w14:paraId="063303AF" w14:textId="77777777" w:rsidR="00BB162D" w:rsidRDefault="00321E0F">
      <w:pPr>
        <w:numPr>
          <w:ilvl w:val="0"/>
          <w:numId w:val="2"/>
        </w:numPr>
        <w:pBdr>
          <w:top w:val="nil"/>
          <w:left w:val="nil"/>
          <w:bottom w:val="nil"/>
          <w:right w:val="nil"/>
          <w:between w:val="nil"/>
        </w:pBdr>
        <w:spacing w:after="0" w:line="240" w:lineRule="auto"/>
        <w:rPr>
          <w:color w:val="000000"/>
        </w:rPr>
      </w:pPr>
      <w:r>
        <w:rPr>
          <w:rFonts w:hint="eastAsia"/>
          <w:color w:val="000000"/>
        </w:rPr>
        <w:t>显示在长期净积极影响目标方面取得重大进展的证据（</w:t>
      </w:r>
      <w:r>
        <w:rPr>
          <w:rFonts w:hint="eastAsia"/>
          <w:color w:val="000000"/>
        </w:rPr>
        <w:t>25-49%</w:t>
      </w:r>
      <w:r>
        <w:rPr>
          <w:rFonts w:hint="eastAsia"/>
          <w:color w:val="000000"/>
        </w:rPr>
        <w:t>）</w:t>
      </w:r>
      <w:r>
        <w:rPr>
          <w:rFonts w:hint="eastAsia"/>
        </w:rPr>
        <w:t>。</w:t>
      </w:r>
    </w:p>
    <w:p w14:paraId="6E210625" w14:textId="77777777" w:rsidR="00BB162D" w:rsidRDefault="00321E0F">
      <w:pPr>
        <w:numPr>
          <w:ilvl w:val="0"/>
          <w:numId w:val="2"/>
        </w:numPr>
        <w:pBdr>
          <w:top w:val="nil"/>
          <w:left w:val="nil"/>
          <w:bottom w:val="nil"/>
          <w:right w:val="nil"/>
          <w:between w:val="nil"/>
        </w:pBdr>
        <w:spacing w:after="0"/>
      </w:pPr>
      <w:r>
        <w:rPr>
          <w:rFonts w:hint="eastAsia"/>
          <w:color w:val="000000"/>
        </w:rPr>
        <w:t>持续向日益成熟的利益相关者报告流程和结果</w:t>
      </w:r>
      <w:r>
        <w:rPr>
          <w:rFonts w:hint="eastAsia"/>
        </w:rPr>
        <w:t>。</w:t>
      </w:r>
    </w:p>
    <w:p w14:paraId="03F5B4C7" w14:textId="77777777" w:rsidR="00BB162D" w:rsidRDefault="00321E0F">
      <w:pPr>
        <w:numPr>
          <w:ilvl w:val="0"/>
          <w:numId w:val="2"/>
        </w:numPr>
        <w:pBdr>
          <w:top w:val="nil"/>
          <w:left w:val="nil"/>
          <w:bottom w:val="nil"/>
          <w:right w:val="nil"/>
          <w:between w:val="nil"/>
        </w:pBdr>
      </w:pPr>
      <w:r>
        <w:rPr>
          <w:rFonts w:hint="eastAsia"/>
          <w:color w:val="000000"/>
        </w:rPr>
        <w:t>获得行业</w:t>
      </w:r>
      <w:r>
        <w:rPr>
          <w:rFonts w:hint="eastAsia"/>
          <w:color w:val="000000"/>
        </w:rPr>
        <w:t>/</w:t>
      </w:r>
      <w:r>
        <w:rPr>
          <w:rFonts w:hint="eastAsia"/>
          <w:color w:val="000000"/>
        </w:rPr>
        <w:t>产品</w:t>
      </w:r>
      <w:r>
        <w:rPr>
          <w:rFonts w:hint="eastAsia"/>
          <w:color w:val="000000"/>
        </w:rPr>
        <w:t>/</w:t>
      </w:r>
      <w:r>
        <w:rPr>
          <w:rFonts w:hint="eastAsia"/>
          <w:color w:val="000000"/>
        </w:rPr>
        <w:t>资源</w:t>
      </w:r>
      <w:r>
        <w:rPr>
          <w:rFonts w:hint="eastAsia"/>
          <w:color w:val="000000"/>
        </w:rPr>
        <w:t>/</w:t>
      </w:r>
      <w:r>
        <w:rPr>
          <w:rFonts w:hint="eastAsia"/>
          <w:color w:val="000000"/>
        </w:rPr>
        <w:t>流程认证（至少获得行业已有认证数量的</w:t>
      </w:r>
      <w:r>
        <w:rPr>
          <w:rFonts w:hint="eastAsia"/>
          <w:color w:val="000000"/>
        </w:rPr>
        <w:t xml:space="preserve"> 20%</w:t>
      </w:r>
      <w:r>
        <w:rPr>
          <w:rFonts w:hint="eastAsia"/>
          <w:color w:val="000000"/>
        </w:rPr>
        <w:t>）</w:t>
      </w:r>
      <w:r>
        <w:rPr>
          <w:rFonts w:hint="eastAsia"/>
        </w:rPr>
        <w:t>。</w:t>
      </w:r>
    </w:p>
    <w:p w14:paraId="0424E92C" w14:textId="77777777" w:rsidR="00BB162D" w:rsidRDefault="00321E0F">
      <w:pPr>
        <w:ind w:left="720"/>
      </w:pPr>
      <w:r>
        <w:rPr>
          <w:rFonts w:hint="eastAsia"/>
        </w:rPr>
        <w:t xml:space="preserve">               </w:t>
      </w:r>
      <w:r>
        <w:rPr>
          <w:rFonts w:hint="eastAsia"/>
        </w:rPr>
        <w:t>第三级：黄金（</w:t>
      </w:r>
      <w:r>
        <w:rPr>
          <w:rFonts w:hint="eastAsia"/>
        </w:rPr>
        <w:t xml:space="preserve">7-9 </w:t>
      </w:r>
      <w:r>
        <w:rPr>
          <w:rFonts w:hint="eastAsia"/>
        </w:rPr>
        <w:t>级）（</w:t>
      </w:r>
      <w:r>
        <w:rPr>
          <w:rFonts w:hint="eastAsia"/>
        </w:rPr>
        <w:t xml:space="preserve">70-90 </w:t>
      </w:r>
      <w:r>
        <w:rPr>
          <w:rFonts w:hint="eastAsia"/>
        </w:rPr>
        <w:t>分）</w:t>
      </w:r>
    </w:p>
    <w:p w14:paraId="1711FD47" w14:textId="77777777" w:rsidR="00BB162D" w:rsidRDefault="00321E0F">
      <w:pPr>
        <w:ind w:left="720"/>
      </w:pPr>
      <w:r>
        <w:rPr>
          <w:rFonts w:hint="eastAsia"/>
        </w:rPr>
        <w:tab/>
        <w:t xml:space="preserve">              </w:t>
      </w:r>
      <w:r>
        <w:rPr>
          <w:rFonts w:hint="eastAsia"/>
        </w:rPr>
        <w:t>组织需要：</w:t>
      </w:r>
    </w:p>
    <w:p w14:paraId="282E3A6D" w14:textId="77777777" w:rsidR="00BB162D" w:rsidRDefault="00321E0F">
      <w:pPr>
        <w:numPr>
          <w:ilvl w:val="0"/>
          <w:numId w:val="3"/>
        </w:numPr>
        <w:pBdr>
          <w:top w:val="nil"/>
          <w:left w:val="nil"/>
          <w:bottom w:val="nil"/>
          <w:right w:val="nil"/>
          <w:between w:val="nil"/>
        </w:pBdr>
        <w:spacing w:after="0"/>
      </w:pPr>
      <w:r>
        <w:rPr>
          <w:rFonts w:hint="eastAsia"/>
          <w:color w:val="000000"/>
        </w:rPr>
        <w:t>有资格获得共益企业认证</w:t>
      </w:r>
      <w:r>
        <w:rPr>
          <w:rFonts w:hint="eastAsia"/>
        </w:rPr>
        <w:t>。</w:t>
      </w:r>
    </w:p>
    <w:p w14:paraId="108432D4" w14:textId="77777777" w:rsidR="00BB162D" w:rsidRDefault="00321E0F">
      <w:pPr>
        <w:numPr>
          <w:ilvl w:val="0"/>
          <w:numId w:val="3"/>
        </w:numPr>
        <w:pBdr>
          <w:top w:val="nil"/>
          <w:left w:val="nil"/>
          <w:bottom w:val="nil"/>
          <w:right w:val="nil"/>
          <w:between w:val="nil"/>
        </w:pBdr>
        <w:spacing w:after="0"/>
      </w:pPr>
      <w:r>
        <w:rPr>
          <w:rFonts w:hint="eastAsia"/>
          <w:color w:val="000000"/>
        </w:rPr>
        <w:t>获得所有适用的行业认证</w:t>
      </w:r>
      <w:r>
        <w:rPr>
          <w:rFonts w:hint="eastAsia"/>
        </w:rPr>
        <w:t>。</w:t>
      </w:r>
    </w:p>
    <w:p w14:paraId="3A9EB094" w14:textId="77777777" w:rsidR="00BB162D" w:rsidRDefault="00321E0F">
      <w:pPr>
        <w:numPr>
          <w:ilvl w:val="0"/>
          <w:numId w:val="3"/>
        </w:numPr>
        <w:pBdr>
          <w:top w:val="nil"/>
          <w:left w:val="nil"/>
          <w:bottom w:val="nil"/>
          <w:right w:val="nil"/>
          <w:between w:val="nil"/>
        </w:pBdr>
        <w:spacing w:after="0"/>
      </w:pPr>
      <w:r>
        <w:rPr>
          <w:rFonts w:hint="eastAsia"/>
          <w:color w:val="000000"/>
        </w:rPr>
        <w:t>提供持续管理能力的证据，以达到和调整与矩阵单元相关的目标</w:t>
      </w:r>
      <w:r>
        <w:rPr>
          <w:rFonts w:hint="eastAsia"/>
        </w:rPr>
        <w:t>。</w:t>
      </w:r>
    </w:p>
    <w:p w14:paraId="74E8F521" w14:textId="77777777" w:rsidR="00BB162D" w:rsidRDefault="00321E0F">
      <w:pPr>
        <w:numPr>
          <w:ilvl w:val="0"/>
          <w:numId w:val="3"/>
        </w:numPr>
        <w:pBdr>
          <w:top w:val="nil"/>
          <w:left w:val="nil"/>
          <w:bottom w:val="nil"/>
          <w:right w:val="nil"/>
          <w:between w:val="nil"/>
        </w:pBdr>
        <w:spacing w:after="0"/>
      </w:pPr>
      <w:r>
        <w:rPr>
          <w:rFonts w:hint="eastAsia"/>
          <w:color w:val="000000"/>
        </w:rPr>
        <w:t>显示在长期净积极影响目标方面取得重大进展的证据（</w:t>
      </w:r>
      <w:r>
        <w:rPr>
          <w:rFonts w:hint="eastAsia"/>
          <w:color w:val="000000"/>
        </w:rPr>
        <w:t>50-100%</w:t>
      </w:r>
      <w:r>
        <w:rPr>
          <w:rFonts w:hint="eastAsia"/>
          <w:color w:val="000000"/>
        </w:rPr>
        <w:t>）。</w:t>
      </w:r>
    </w:p>
    <w:p w14:paraId="2810EB40" w14:textId="77777777" w:rsidR="00BB162D" w:rsidRDefault="00321E0F">
      <w:pPr>
        <w:numPr>
          <w:ilvl w:val="0"/>
          <w:numId w:val="3"/>
        </w:numPr>
        <w:pBdr>
          <w:top w:val="nil"/>
          <w:left w:val="nil"/>
          <w:bottom w:val="nil"/>
          <w:right w:val="nil"/>
          <w:between w:val="nil"/>
        </w:pBdr>
      </w:pPr>
      <w:bookmarkStart w:id="1" w:name="_heading=h.gjdgxs"/>
      <w:bookmarkEnd w:id="1"/>
      <w:r>
        <w:rPr>
          <w:rFonts w:hint="eastAsia"/>
          <w:color w:val="000000"/>
        </w:rPr>
        <w:t>持续向日益成熟的利益相关者报告流程和结果</w:t>
      </w:r>
      <w:r>
        <w:rPr>
          <w:rFonts w:hint="eastAsia"/>
        </w:rPr>
        <w:t>。</w:t>
      </w:r>
    </w:p>
    <w:p w14:paraId="2C1DBE42" w14:textId="77777777" w:rsidR="00BB162D" w:rsidRDefault="00BB162D">
      <w:pPr>
        <w:pBdr>
          <w:top w:val="nil"/>
          <w:left w:val="nil"/>
          <w:bottom w:val="nil"/>
          <w:right w:val="nil"/>
          <w:between w:val="nil"/>
        </w:pBdr>
      </w:pPr>
      <w:bookmarkStart w:id="2" w:name="_heading=h.nqguvkhx50ch"/>
      <w:bookmarkEnd w:id="2"/>
    </w:p>
    <w:sectPr w:rsidR="00BB162D">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69499" w14:textId="77777777" w:rsidR="004C7D3D" w:rsidRDefault="004C7D3D">
      <w:pPr>
        <w:spacing w:after="0" w:line="240" w:lineRule="auto"/>
      </w:pPr>
      <w:r>
        <w:separator/>
      </w:r>
    </w:p>
  </w:endnote>
  <w:endnote w:type="continuationSeparator" w:id="0">
    <w:p w14:paraId="371F7EC2" w14:textId="77777777" w:rsidR="004C7D3D" w:rsidRDefault="004C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B122A" w14:textId="77777777" w:rsidR="00BB162D" w:rsidRDefault="00321E0F">
    <w:pPr>
      <w:rPr>
        <w:i/>
      </w:rPr>
    </w:pPr>
    <w:r>
      <w:rPr>
        <w:rFonts w:hint="eastAsia"/>
      </w:rPr>
      <w:t>*</w:t>
    </w:r>
    <w:r>
      <w:rPr>
        <w:rFonts w:hint="eastAsia"/>
        <w:i/>
      </w:rPr>
      <w:t>使用和复制本文信息须注明版权所有</w:t>
    </w:r>
    <w:r>
      <w:rPr>
        <w:rFonts w:hint="eastAsia"/>
        <w:i/>
      </w:rPr>
      <w:t xml:space="preserve"> - P3 Utah</w:t>
    </w:r>
    <w:r>
      <w:rPr>
        <w:rFonts w:hint="eastAsia"/>
        <w:i/>
      </w:rPr>
      <w:t>方案为试行版。</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6B3CC" w14:textId="77777777" w:rsidR="004C7D3D" w:rsidRDefault="004C7D3D">
      <w:pPr>
        <w:spacing w:after="0" w:line="240" w:lineRule="auto"/>
      </w:pPr>
      <w:r>
        <w:separator/>
      </w:r>
    </w:p>
  </w:footnote>
  <w:footnote w:type="continuationSeparator" w:id="0">
    <w:p w14:paraId="11564A91" w14:textId="77777777" w:rsidR="004C7D3D" w:rsidRDefault="004C7D3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6542"/>
    <w:multiLevelType w:val="multilevel"/>
    <w:tmpl w:val="A5507B9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11075D97"/>
    <w:multiLevelType w:val="multilevel"/>
    <w:tmpl w:val="5FFA5C9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4BE30304"/>
    <w:multiLevelType w:val="multilevel"/>
    <w:tmpl w:val="E012C6C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2D"/>
    <w:rsid w:val="00060C13"/>
    <w:rsid w:val="0007686D"/>
    <w:rsid w:val="00321E0F"/>
    <w:rsid w:val="003E75A4"/>
    <w:rsid w:val="00402821"/>
    <w:rsid w:val="0040463D"/>
    <w:rsid w:val="004611A4"/>
    <w:rsid w:val="0048362B"/>
    <w:rsid w:val="004C7D3D"/>
    <w:rsid w:val="007F1B00"/>
    <w:rsid w:val="008C75A5"/>
    <w:rsid w:val="009A7BF2"/>
    <w:rsid w:val="00B8324D"/>
    <w:rsid w:val="00BB162D"/>
    <w:rsid w:val="00D3261E"/>
    <w:rsid w:val="00DE1DE7"/>
    <w:rsid w:val="00F70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2A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D9686C"/>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7361F"/>
    <w:pPr>
      <w:ind w:left="720"/>
      <w:contextualSpacing/>
    </w:pPr>
  </w:style>
  <w:style w:type="paragraph" w:styleId="Subtitle">
    <w:name w:val="Subtitle"/>
    <w:basedOn w:val="Normal"/>
    <w:next w:val="Normal"/>
    <w:pPr>
      <w:keepNext/>
      <w:keepLines/>
      <w:spacing w:before="360" w:after="80"/>
    </w:pPr>
    <w:rPr>
      <w:rFonts w:ascii="Georgia" w:hAnsi="Georgia" w:cs="Georgia"/>
      <w:i/>
      <w:color w:val="666666"/>
      <w:sz w:val="48"/>
      <w:szCs w:val="48"/>
    </w:rPr>
  </w:style>
  <w:style w:type="paragraph" w:styleId="Header">
    <w:name w:val="header"/>
    <w:basedOn w:val="Normal"/>
    <w:link w:val="HeaderChar"/>
    <w:uiPriority w:val="99"/>
    <w:unhideWhenUsed/>
    <w:rsid w:val="009A7B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7BF2"/>
  </w:style>
  <w:style w:type="paragraph" w:styleId="Footer">
    <w:name w:val="footer"/>
    <w:basedOn w:val="Normal"/>
    <w:link w:val="FooterChar"/>
    <w:uiPriority w:val="99"/>
    <w:unhideWhenUsed/>
    <w:rsid w:val="009A7B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7BF2"/>
  </w:style>
  <w:style w:type="paragraph" w:styleId="BalloonText">
    <w:name w:val="Balloon Text"/>
    <w:basedOn w:val="Normal"/>
    <w:link w:val="BalloonTextChar"/>
    <w:uiPriority w:val="99"/>
    <w:semiHidden/>
    <w:unhideWhenUsed/>
    <w:rsid w:val="00B832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24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D9686C"/>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7361F"/>
    <w:pPr>
      <w:ind w:left="720"/>
      <w:contextualSpacing/>
    </w:pPr>
  </w:style>
  <w:style w:type="paragraph" w:styleId="Subtitle">
    <w:name w:val="Subtitle"/>
    <w:basedOn w:val="Normal"/>
    <w:next w:val="Normal"/>
    <w:pPr>
      <w:keepNext/>
      <w:keepLines/>
      <w:spacing w:before="360" w:after="80"/>
    </w:pPr>
    <w:rPr>
      <w:rFonts w:ascii="Georgia" w:hAnsi="Georgia" w:cs="Georgia"/>
      <w:i/>
      <w:color w:val="666666"/>
      <w:sz w:val="48"/>
      <w:szCs w:val="48"/>
    </w:rPr>
  </w:style>
  <w:style w:type="paragraph" w:styleId="Header">
    <w:name w:val="header"/>
    <w:basedOn w:val="Normal"/>
    <w:link w:val="HeaderChar"/>
    <w:uiPriority w:val="99"/>
    <w:unhideWhenUsed/>
    <w:rsid w:val="009A7B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7BF2"/>
  </w:style>
  <w:style w:type="paragraph" w:styleId="Footer">
    <w:name w:val="footer"/>
    <w:basedOn w:val="Normal"/>
    <w:link w:val="FooterChar"/>
    <w:uiPriority w:val="99"/>
    <w:unhideWhenUsed/>
    <w:rsid w:val="009A7B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7BF2"/>
  </w:style>
  <w:style w:type="paragraph" w:styleId="BalloonText">
    <w:name w:val="Balloon Text"/>
    <w:basedOn w:val="Normal"/>
    <w:link w:val="BalloonTextChar"/>
    <w:uiPriority w:val="99"/>
    <w:semiHidden/>
    <w:unhideWhenUsed/>
    <w:rsid w:val="00B832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2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s://engageforgood.com/st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Sun"/>
        <a:cs typeface=""/>
      </a:majorFont>
      <a:minorFont>
        <a:latin typeface="Calibri"/>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ynWGFMnmuDm6kgj/6nYDDyLz+g==">AMUW2mWfd+r6mkzoH7Zj8oruQIGLMTKZKbDMiQC/H4xyIBn6uTttqkRyGPL4SSYf474yFWY4tOE2xNkRPPppus5gWXsd0dhwIejLWD58flO0u1SSFAbST/DFyBKCRjUO4NXTdr9Xh1f2gtYFcV+Yf+Bmd7+M4a7S5w==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865</Words>
  <Characters>982</Characters>
  <Application>Microsoft Macintosh Word</Application>
  <DocSecurity>0</DocSecurity>
  <Lines>53</Lines>
  <Paragraphs>26</Paragraphs>
  <ScaleCrop>false</ScaleCrop>
  <HeadingPairs>
    <vt:vector size="2" baseType="variant">
      <vt:variant>
        <vt:lpstr>Title</vt:lpstr>
      </vt:variant>
      <vt:variant>
        <vt:i4>1</vt:i4>
      </vt:variant>
    </vt:vector>
  </HeadingPairs>
  <TitlesOfParts>
    <vt:vector size="1" baseType="lpstr">
      <vt:lpstr/>
    </vt:vector>
  </TitlesOfParts>
  <Manager/>
  <Company>ASTA-USA</Company>
  <LinksUpToDate>false</LinksUpToDate>
  <CharactersWithSpaces>1059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Tyler Longmire</cp:lastModifiedBy>
  <cp:revision>7</cp:revision>
  <dcterms:created xsi:type="dcterms:W3CDTF">2019-08-19T18:13:00Z</dcterms:created>
  <dcterms:modified xsi:type="dcterms:W3CDTF">2019-08-21T18:47:00Z</dcterms:modified>
  <cp:category/>
</cp:coreProperties>
</file>